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it-IT"/>
        </w:rPr>
      </w:pPr>
      <w:r w:rsidRPr="00F52650">
        <w:rPr>
          <w:b/>
          <w:bCs/>
          <w:lang w:val="it-IT"/>
        </w:rPr>
        <w:t xml:space="preserve">STATUTO 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it-IT"/>
        </w:rPr>
      </w:pPr>
      <w:r w:rsidRPr="00F52650">
        <w:rPr>
          <w:b/>
          <w:bCs/>
          <w:lang w:val="it-IT"/>
        </w:rPr>
        <w:t>DELLA "FONDAZIONE ANTICORPI ANTIFOSFOLIPIDI - ONLUS"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lang w:val="it-IT"/>
        </w:rPr>
      </w:pPr>
      <w:r w:rsidRPr="00F52650">
        <w:rPr>
          <w:b/>
          <w:bCs/>
          <w:lang w:val="it-IT"/>
        </w:rPr>
        <w:t>IN ABBREVIATO "FONDAZIONE APS"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 w:rsidRPr="00F52650">
        <w:rPr>
          <w:b/>
          <w:bCs/>
          <w:lang w:val="it-IT"/>
        </w:rPr>
        <w:t>ART. 1) DENOMINAZIONE</w:t>
      </w:r>
    </w:p>
    <w:p w:rsidR="00F112C0" w:rsidRPr="00F52650" w:rsidRDefault="00F112C0" w:rsidP="00F112C0">
      <w:pPr>
        <w:spacing w:line="360" w:lineRule="auto"/>
        <w:jc w:val="both"/>
        <w:rPr>
          <w:b/>
          <w:bCs/>
          <w:lang w:val="it-IT"/>
        </w:rPr>
      </w:pPr>
      <w:r>
        <w:rPr>
          <w:lang w:val="it-IT"/>
        </w:rPr>
        <w:t>E’</w:t>
      </w:r>
      <w:r w:rsidRPr="00F52650">
        <w:rPr>
          <w:lang w:val="it-IT"/>
        </w:rPr>
        <w:t xml:space="preserve"> costituita </w:t>
      </w:r>
      <w:r>
        <w:rPr>
          <w:lang w:val="it-IT"/>
        </w:rPr>
        <w:t>una</w:t>
      </w:r>
      <w:r w:rsidRPr="00F52650">
        <w:rPr>
          <w:lang w:val="it-IT"/>
        </w:rPr>
        <w:t xml:space="preserve"> Fondazione </w:t>
      </w:r>
      <w:r>
        <w:rPr>
          <w:lang w:val="it-IT"/>
        </w:rPr>
        <w:t xml:space="preserve">Culturale e di solidarieta’ sociale senza scopi di lucro denominata </w:t>
      </w:r>
      <w:r w:rsidRPr="00F52650">
        <w:rPr>
          <w:b/>
          <w:bCs/>
          <w:lang w:val="it-IT"/>
        </w:rPr>
        <w:t>"Fondazione Anticorpi Antifosfolipidi - Onlus"</w:t>
      </w:r>
      <w:r>
        <w:rPr>
          <w:b/>
          <w:bCs/>
          <w:lang w:val="it-IT"/>
        </w:rPr>
        <w:t xml:space="preserve"> </w:t>
      </w:r>
      <w:r w:rsidRPr="00F52650">
        <w:rPr>
          <w:b/>
          <w:bCs/>
          <w:lang w:val="it-IT"/>
        </w:rPr>
        <w:t>in abbreviato "Fondazione APS"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 w:rsidRPr="00F52650">
        <w:rPr>
          <w:b/>
          <w:bCs/>
          <w:lang w:val="it-IT"/>
        </w:rPr>
        <w:t>ART. 2) DURATA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La Fondazione ha durata illimitata.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 w:rsidRPr="00F52650">
        <w:rPr>
          <w:b/>
          <w:bCs/>
          <w:lang w:val="it-IT"/>
        </w:rPr>
        <w:t>ART. 3) SEDE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 xml:space="preserve">La Fondazione ha sede in </w:t>
      </w:r>
      <w:r w:rsidRPr="00585383">
        <w:rPr>
          <w:lang w:val="it-IT"/>
        </w:rPr>
        <w:t>Napoli</w:t>
      </w:r>
      <w:r>
        <w:rPr>
          <w:lang w:val="it-IT"/>
        </w:rPr>
        <w:t xml:space="preserve"> (NA) Via Torquato Tasso n. 630; </w:t>
      </w:r>
      <w:r w:rsidRPr="00585383">
        <w:rPr>
          <w:lang w:val="it-IT"/>
        </w:rPr>
        <w:t>può</w:t>
      </w:r>
      <w:r w:rsidRPr="00F52650">
        <w:rPr>
          <w:lang w:val="it-IT"/>
        </w:rPr>
        <w:t xml:space="preserve"> istituire delegazioni e sedi operative staccate sia in Italia che all'estero. Il domicilio legale dei </w:t>
      </w:r>
      <w:r>
        <w:rPr>
          <w:lang w:val="it-IT"/>
        </w:rPr>
        <w:t xml:space="preserve">fondatori </w:t>
      </w:r>
      <w:r w:rsidRPr="00F52650">
        <w:rPr>
          <w:lang w:val="it-IT"/>
        </w:rPr>
        <w:t xml:space="preserve">per ogni rapporto con la Fondazione è la sede </w:t>
      </w:r>
      <w:r>
        <w:rPr>
          <w:lang w:val="it-IT"/>
        </w:rPr>
        <w:t>della Fondazione stessa</w:t>
      </w:r>
      <w:r w:rsidRPr="00F52650">
        <w:rPr>
          <w:lang w:val="it-IT"/>
        </w:rPr>
        <w:t>. Tale sede potrà essere trasferita su decisione del Consiglio Direttivo a maggioranza semplice.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 w:rsidRPr="00F52650">
        <w:rPr>
          <w:b/>
          <w:bCs/>
          <w:lang w:val="it-IT"/>
        </w:rPr>
        <w:t>ART. 4) SCOPO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In osservanza dei requisiti previsti dall’art. 10 del decreto legislativo 4 dicembre 1997, n. 460, la predetta Fondazione dichiara di voler uniformarsi ai seguenti principi:</w:t>
      </w:r>
      <w:r>
        <w:rPr>
          <w:lang w:val="it-IT"/>
        </w:rPr>
        <w:t xml:space="preserve"> </w:t>
      </w:r>
      <w:r w:rsidRPr="00F52650">
        <w:rPr>
          <w:lang w:val="it-IT"/>
        </w:rPr>
        <w:t>a) l’esclusivo perseguimento di finalità di solidarietà sociale;</w:t>
      </w:r>
      <w:r>
        <w:rPr>
          <w:lang w:val="it-IT"/>
        </w:rPr>
        <w:t xml:space="preserve"> </w:t>
      </w:r>
      <w:r w:rsidRPr="00F52650">
        <w:rPr>
          <w:lang w:val="it-IT"/>
        </w:rPr>
        <w:t>b) il divieto di svolgere attività diverse da quelle menzionate all’art. 10, comma 1, lettera a) del predetto decreto legislativo n. 460 del 1997, ad eccezione di quelle ad esse direttamente connesse;</w:t>
      </w:r>
      <w:r>
        <w:rPr>
          <w:lang w:val="it-IT"/>
        </w:rPr>
        <w:t xml:space="preserve"> c</w:t>
      </w:r>
      <w:r w:rsidRPr="00F52650">
        <w:rPr>
          <w:lang w:val="it-IT"/>
        </w:rPr>
        <w:t xml:space="preserve">) il divieto di distribuire, anche in modo indiretto utili e avanzi di gestione nonché fondi, riserve o capitale durante la vita dell’organizzazione, a meno che la destinazione o la distribuzione non siano imposte per legge o siano effettuate a favore di altre ONLUS che per legge, statuto o regolamento fanno parte della medesima ed </w:t>
      </w:r>
      <w:r w:rsidRPr="00F52650">
        <w:rPr>
          <w:lang w:val="it-IT"/>
        </w:rPr>
        <w:lastRenderedPageBreak/>
        <w:t>unitaria struttura;</w:t>
      </w:r>
      <w:r>
        <w:rPr>
          <w:lang w:val="it-IT"/>
        </w:rPr>
        <w:t xml:space="preserve"> d</w:t>
      </w:r>
      <w:r w:rsidRPr="00F52650">
        <w:rPr>
          <w:lang w:val="it-IT"/>
        </w:rPr>
        <w:t>) l’obbligo di impiegare gli utili o gli avanzi di gestione per la realizzazione delle attività istituzionali e di quelle ad esse direttamente connesse</w:t>
      </w:r>
      <w:r>
        <w:rPr>
          <w:lang w:val="it-IT"/>
        </w:rPr>
        <w:t>; e</w:t>
      </w:r>
      <w:r w:rsidRPr="00F52650">
        <w:rPr>
          <w:lang w:val="it-IT"/>
        </w:rPr>
        <w:t>) l’obbligo di devolvere il patrimonio dell’organizzazione, in caso di suo scioglimento per qualunque causa, ad altre organizzazioni non lucrative di utilità sociale o a fini di pubblica utilità, sentito l’organismo di controllo di cui all’art. 3, comma 190, della legge 23 dicembre 1996, n. 662, salvo diversa destinazione imposta dalla legge;</w:t>
      </w:r>
      <w:r>
        <w:rPr>
          <w:lang w:val="it-IT"/>
        </w:rPr>
        <w:t xml:space="preserve"> </w:t>
      </w:r>
      <w:r w:rsidRPr="00F52650">
        <w:rPr>
          <w:lang w:val="it-IT"/>
        </w:rPr>
        <w:t>f) l’obbligo di redigere il bilancio o rendiconto annuale;</w:t>
      </w:r>
      <w:r>
        <w:rPr>
          <w:lang w:val="it-IT"/>
        </w:rPr>
        <w:t xml:space="preserve"> </w:t>
      </w:r>
      <w:r w:rsidRPr="00F52650">
        <w:rPr>
          <w:lang w:val="it-IT"/>
        </w:rPr>
        <w:t>g) la disciplina uniforme del rapporto associativo e delle modalità associative volte a garantire l’effettività del rapporto medesimo, escludendo espressamente la temporaneità della partecipazione alla vita associativa e prevedendo per gli associati o partecipanti maggiori di età il diritto di voto per l’approvazione e le modificazioni dello statuto e dei regolamenti e per la nomina degli organi direttivi della Fondazione;</w:t>
      </w:r>
      <w:r>
        <w:rPr>
          <w:lang w:val="it-IT"/>
        </w:rPr>
        <w:t xml:space="preserve"> </w:t>
      </w:r>
      <w:r w:rsidRPr="00F52650">
        <w:rPr>
          <w:lang w:val="it-IT"/>
        </w:rPr>
        <w:t>h) l’uso, nella denominazione ed in qualsivoglia segno distintivo o comunicazione rivolta al pubblico, della locuzione “Organizzazione non lucrativa di utilità sociale” o dell’acronimo “ONLUS”.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</w:p>
    <w:p w:rsidR="00F112C0" w:rsidRPr="00F2133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 w:rsidRPr="00F21339">
        <w:rPr>
          <w:b/>
          <w:bCs/>
          <w:lang w:val="it-IT"/>
        </w:rPr>
        <w:t>ART. 5) ATTIVITA' DELLA FONDAZIONE</w:t>
      </w:r>
    </w:p>
    <w:p w:rsidR="00F112C0" w:rsidRPr="000B2A9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>
        <w:rPr>
          <w:lang w:val="it-IT"/>
        </w:rPr>
        <w:t>Nel perseguimento delle finalita’ indicate nel precedente articolo la Fondazione potra’ svolgere le attivita’ qui di seguito indicate. L</w:t>
      </w:r>
      <w:r w:rsidRPr="00F52650">
        <w:rPr>
          <w:lang w:val="it-IT"/>
        </w:rPr>
        <w:t>a Fondazione</w:t>
      </w:r>
      <w:r>
        <w:rPr>
          <w:lang w:val="it-IT"/>
        </w:rPr>
        <w:t xml:space="preserve"> non ha scopo di lucro, </w:t>
      </w:r>
      <w:r w:rsidRPr="00F52650">
        <w:rPr>
          <w:lang w:val="it-IT"/>
        </w:rPr>
        <w:t xml:space="preserve">si </w:t>
      </w:r>
      <w:r>
        <w:rPr>
          <w:lang w:val="it-IT"/>
        </w:rPr>
        <w:t xml:space="preserve">ispira a prinicipi </w:t>
      </w:r>
      <w:r w:rsidRPr="00F52650">
        <w:rPr>
          <w:lang w:val="it-IT"/>
        </w:rPr>
        <w:t>di so</w:t>
      </w:r>
      <w:r>
        <w:rPr>
          <w:lang w:val="it-IT"/>
        </w:rPr>
        <w:t>lidarietà umana e sociale ed ai principi di utilità sociale.</w:t>
      </w:r>
      <w:r w:rsidRPr="00F52650">
        <w:rPr>
          <w:lang w:val="it-IT"/>
        </w:rPr>
        <w:t xml:space="preserve"> </w:t>
      </w:r>
      <w:r w:rsidRPr="000B2A99">
        <w:rPr>
          <w:sz w:val="20"/>
          <w:szCs w:val="20"/>
          <w:lang w:val="it-IT"/>
        </w:rPr>
        <w:t>La Fondazione si propone esclusivamente finalita’ di tipo sociale, solidaristico e di sostegno alla ricerca di base, clinica, traslazionale, sanitaria, di economia sanitaria e di governo clinico. La stessa persegue i seguenti scopi nell’esclusivo interesse delle persone svantaggiate:</w:t>
      </w:r>
    </w:p>
    <w:p w:rsidR="00F112C0" w:rsidRPr="000B2A9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1) </w:t>
      </w:r>
      <w:r w:rsidRPr="000B2A99">
        <w:rPr>
          <w:sz w:val="20"/>
          <w:szCs w:val="20"/>
          <w:lang w:val="it-IT"/>
        </w:rPr>
        <w:t>promozione della ricerca scientifica di particolare interesse sociale della Sindrome da Anticorpi Antifosfolipidi e di altre malattie immunologiche ed ematologiche;</w:t>
      </w:r>
    </w:p>
    <w:p w:rsidR="00F112C0" w:rsidRPr="000B2A9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2) </w:t>
      </w:r>
      <w:r w:rsidRPr="000B2A99">
        <w:rPr>
          <w:sz w:val="20"/>
          <w:szCs w:val="20"/>
          <w:lang w:val="it-IT"/>
        </w:rPr>
        <w:t>prevenzione, diagnosi e cura della Sindrome da Anticorpi Antifosfolipidi e di altre malattie immunologiche ed ematologiche;</w:t>
      </w:r>
    </w:p>
    <w:p w:rsidR="00F112C0" w:rsidRPr="000B2A9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3) </w:t>
      </w:r>
      <w:r w:rsidRPr="000B2A99">
        <w:rPr>
          <w:sz w:val="20"/>
          <w:szCs w:val="20"/>
          <w:lang w:val="it-IT"/>
        </w:rPr>
        <w:t>formazione di operatori sanitari per accrescerne la professionalità al fine di migliorare la qualità della cura e della vita della persona con Sindrome da Anticorpi Antifosfolipidi e di altre malattie immunologiche ed ematologiche e delle loro complicanze;</w:t>
      </w:r>
    </w:p>
    <w:p w:rsidR="00F112C0" w:rsidRPr="000B2A9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lastRenderedPageBreak/>
        <w:t xml:space="preserve">4) </w:t>
      </w:r>
      <w:r w:rsidRPr="000B2A99">
        <w:rPr>
          <w:sz w:val="20"/>
          <w:szCs w:val="20"/>
          <w:lang w:val="it-IT"/>
        </w:rPr>
        <w:t>promozione della collaborazione tra i gruppi di ricerca esistenti in Italia e all'Estero, incoraggiando un sempre maggior numero di ricercatori ad indirizzare la loro attività verso lo studio della Sindrome da Anticorpi Antifosfolipidi e su altre malattie immunologiche ed ematologiche.</w:t>
      </w:r>
    </w:p>
    <w:p w:rsidR="00F112C0" w:rsidRPr="000B2A9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2F7C83">
        <w:rPr>
          <w:lang w:val="it-IT"/>
        </w:rPr>
        <w:t>In particolare la Fondazione curerà, sia direttamente che attraverso terzi qualificati, anche allo scopo di contenere e razionalizzare la spesa pubblica sanitaria, lo svolgimento di iniziative volte a</w:t>
      </w:r>
      <w:r w:rsidRPr="000B2A99">
        <w:rPr>
          <w:sz w:val="20"/>
          <w:szCs w:val="20"/>
          <w:lang w:val="it-IT"/>
        </w:rPr>
        <w:t>:</w:t>
      </w:r>
    </w:p>
    <w:p w:rsidR="00F112C0" w:rsidRPr="000B2A9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1)</w:t>
      </w:r>
      <w:r w:rsidRPr="000B2A99">
        <w:rPr>
          <w:sz w:val="20"/>
          <w:szCs w:val="20"/>
          <w:lang w:val="it-IT"/>
        </w:rPr>
        <w:t xml:space="preserve"> raccogliere fondi per la suddetta ricerca;</w:t>
      </w:r>
    </w:p>
    <w:p w:rsidR="00F112C0" w:rsidRPr="000B2A9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2) </w:t>
      </w:r>
      <w:r w:rsidRPr="000B2A99">
        <w:rPr>
          <w:sz w:val="20"/>
          <w:szCs w:val="20"/>
          <w:lang w:val="it-IT"/>
        </w:rPr>
        <w:t>attuare e disegnare, sostenere e partecipare a programmi di ricerca in tema di epidemiologia, prevenzione, di sperimentazione di farmaci, ricerca di base, traslazionale. clinica, sanitaria, di economia sanitaria e di governo clinico attraverso sostegno economico, organizzativo e formativo;</w:t>
      </w:r>
    </w:p>
    <w:p w:rsidR="00F112C0" w:rsidRPr="000B2A9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3)</w:t>
      </w:r>
      <w:r w:rsidRPr="000B2A99">
        <w:rPr>
          <w:sz w:val="20"/>
          <w:szCs w:val="20"/>
          <w:lang w:val="it-IT"/>
        </w:rPr>
        <w:t xml:space="preserve"> diffondere i risultati di tali programmi attraverso iniziative convegnistiche, editoriali e divulgative, sia in ambito socio-sanitario che nella popolazione generale;</w:t>
      </w:r>
    </w:p>
    <w:p w:rsidR="00F112C0" w:rsidRPr="000B2A9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4)</w:t>
      </w:r>
      <w:r w:rsidRPr="000B2A99">
        <w:rPr>
          <w:sz w:val="20"/>
          <w:szCs w:val="20"/>
          <w:lang w:val="it-IT"/>
        </w:rPr>
        <w:t xml:space="preserve"> attuare programmi formativi per personale medico e non, dedicato allo svolgimento di programmi di ricerca rispondenti agli scopi statutari di Fondazione;</w:t>
      </w:r>
    </w:p>
    <w:p w:rsidR="00F112C0" w:rsidRPr="000B2A9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5)</w:t>
      </w:r>
      <w:r w:rsidRPr="000B2A99">
        <w:rPr>
          <w:sz w:val="20"/>
          <w:szCs w:val="20"/>
          <w:lang w:val="it-IT"/>
        </w:rPr>
        <w:t xml:space="preserve"> finanziare premi, borse di studio e programmi di ricerca finalizzati agli scopi di cui sopra.</w:t>
      </w:r>
    </w:p>
    <w:p w:rsidR="00F112C0" w:rsidRPr="000B2A9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</w:p>
    <w:p w:rsidR="00F112C0" w:rsidRPr="000B2A9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  <w:r w:rsidRPr="000B2A99">
        <w:rPr>
          <w:sz w:val="20"/>
          <w:szCs w:val="20"/>
          <w:lang w:val="it-IT"/>
        </w:rPr>
        <w:t>A tale scopo la Fondazione potrà dotarsi di idonee strutture operative e potrà disporre di figure e risorse professionali e forme di finanziamento per svolgere e sostenere l'attività.</w:t>
      </w:r>
      <w:r>
        <w:rPr>
          <w:sz w:val="20"/>
          <w:szCs w:val="20"/>
          <w:lang w:val="it-IT"/>
        </w:rPr>
        <w:t xml:space="preserve"> </w:t>
      </w:r>
      <w:r w:rsidRPr="000B2A99">
        <w:rPr>
          <w:sz w:val="20"/>
          <w:szCs w:val="20"/>
          <w:lang w:val="it-IT"/>
        </w:rPr>
        <w:t>La Fondazione potrà operare direttamente come promotore di sperimentazioni di farmaci ai sensi del decreto legislativo 24 giugno 2003, n. 211 e successive ulteriori norme di settore applicabili oppure assumere parte delle competenze in tema di sperimentazione clinica di un diverso e terzo promotore/sponsor (stesura dei protocolli clinici, selezione e formazione dei centri e degli sperimentatori, selezione e utilizzazione di data manager clinici, elaborazione dei report, preparazione della documentazione da sottoporre all'autorita' regolatoria) in qualità di organizzazione di ricerca a contratto (CRO) ai sensi del D.M. 31/03/2008 e ss.mm.ii.</w:t>
      </w:r>
      <w:r>
        <w:rPr>
          <w:sz w:val="20"/>
          <w:szCs w:val="20"/>
          <w:lang w:val="it-IT"/>
        </w:rPr>
        <w:t xml:space="preserve"> </w:t>
      </w:r>
      <w:r w:rsidRPr="000B2A99">
        <w:rPr>
          <w:sz w:val="20"/>
          <w:szCs w:val="20"/>
          <w:lang w:val="it-IT"/>
        </w:rPr>
        <w:t>La Fondazione potrà dotarsi e/o inserirsi in una Rete di Ricerca. La Rete rappresenterà l’insieme dei centri sul territorio nazionale che attuerà ricerca clinica per la Fondazione e della quale rappresentano il braccio operativo.</w:t>
      </w:r>
      <w:r>
        <w:rPr>
          <w:sz w:val="20"/>
          <w:szCs w:val="20"/>
          <w:lang w:val="it-IT"/>
        </w:rPr>
        <w:t xml:space="preserve"> </w:t>
      </w:r>
      <w:r w:rsidRPr="000B2A99">
        <w:rPr>
          <w:sz w:val="20"/>
          <w:szCs w:val="20"/>
          <w:lang w:val="it-IT"/>
        </w:rPr>
        <w:t>La Fondazione potrà stipulare contratti con Enti Pubblici e Privati, come le Aziende Ospedaliere e Farmaceutiche per lo svolgimento di studi clinici nell’ambito della Sindrome da Anticorpi Antifosfolipidi e di altre malattie immunologiche ed ematologiche.</w:t>
      </w:r>
      <w:r>
        <w:rPr>
          <w:sz w:val="20"/>
          <w:szCs w:val="20"/>
          <w:lang w:val="it-IT"/>
        </w:rPr>
        <w:t xml:space="preserve"> </w:t>
      </w:r>
      <w:r w:rsidRPr="000B2A99">
        <w:rPr>
          <w:sz w:val="20"/>
          <w:szCs w:val="20"/>
          <w:lang w:val="it-IT"/>
        </w:rPr>
        <w:t>La Fondazione può compiere qualsiasi attività mobiliare ed immobiliare, economica e finanziaria e tutte le operazione ad esse strumentali, conseguenti e comunque connesse, opportune al raggiungimento delle finalità istituzionali.</w:t>
      </w:r>
      <w:r>
        <w:rPr>
          <w:sz w:val="20"/>
          <w:szCs w:val="20"/>
          <w:lang w:val="it-IT"/>
        </w:rPr>
        <w:t xml:space="preserve"> </w:t>
      </w:r>
      <w:r w:rsidRPr="000B2A99">
        <w:rPr>
          <w:sz w:val="20"/>
          <w:szCs w:val="20"/>
          <w:lang w:val="it-IT"/>
        </w:rPr>
        <w:t xml:space="preserve">È fatto divieto alla Fondazione di svolgere attività diverse da quelle enunciate, ad eccezione di quelle ad esse </w:t>
      </w:r>
      <w:r w:rsidRPr="000B2A99">
        <w:rPr>
          <w:sz w:val="20"/>
          <w:szCs w:val="20"/>
          <w:lang w:val="it-IT"/>
        </w:rPr>
        <w:lastRenderedPageBreak/>
        <w:t>direttamente connesse e collegate.</w:t>
      </w:r>
    </w:p>
    <w:p w:rsidR="00F112C0" w:rsidRPr="000B2A9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it-IT"/>
        </w:rPr>
      </w:pPr>
    </w:p>
    <w:p w:rsidR="00F112C0" w:rsidRPr="00DD61A1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 w:rsidRPr="00DD61A1">
        <w:rPr>
          <w:b/>
          <w:bCs/>
          <w:lang w:val="it-IT"/>
        </w:rPr>
        <w:t>ART. 6) PATRIMONIO DELLA FONDAZIONE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Il patrimonio della Fondazione è formato: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a) dal bene immobile</w:t>
      </w:r>
      <w:r>
        <w:rPr>
          <w:lang w:val="it-IT"/>
        </w:rPr>
        <w:t xml:space="preserve"> indicato nell'atto costitutivo (dotazione); </w:t>
      </w:r>
      <w:r w:rsidRPr="00F52650">
        <w:rPr>
          <w:lang w:val="it-IT"/>
        </w:rPr>
        <w:t xml:space="preserve">b) dalle </w:t>
      </w:r>
      <w:r>
        <w:rPr>
          <w:lang w:val="it-IT"/>
        </w:rPr>
        <w:t xml:space="preserve">dotazioni delle somme di denaro indiacate nell’atto costitutivo, nonche’ da eventuali contributi volontari dei fondatori che potranno essere richiesti in relazione alle necessita’ ed al funzionamento della Fondazione; </w:t>
      </w:r>
      <w:r w:rsidRPr="00F52650">
        <w:rPr>
          <w:lang w:val="it-IT"/>
        </w:rPr>
        <w:t>c) dai contributi di enti pubblici e altre persone fisiche e giuridiche;</w:t>
      </w:r>
      <w:r>
        <w:rPr>
          <w:lang w:val="it-IT"/>
        </w:rPr>
        <w:t xml:space="preserve"> </w:t>
      </w:r>
      <w:r w:rsidRPr="00F52650">
        <w:rPr>
          <w:lang w:val="it-IT"/>
        </w:rPr>
        <w:t>d) dai beni mobili e immobili che diverranno di proprietà della Fondazione;</w:t>
      </w:r>
      <w:r>
        <w:rPr>
          <w:lang w:val="it-IT"/>
        </w:rPr>
        <w:t xml:space="preserve"> </w:t>
      </w:r>
      <w:r w:rsidRPr="00F52650">
        <w:rPr>
          <w:lang w:val="it-IT"/>
        </w:rPr>
        <w:t>e) da eventuali donazioni, erogazioni e lasciti;</w:t>
      </w:r>
      <w:r>
        <w:rPr>
          <w:lang w:val="it-IT"/>
        </w:rPr>
        <w:t xml:space="preserve"> </w:t>
      </w:r>
      <w:r w:rsidRPr="00F52650">
        <w:rPr>
          <w:lang w:val="it-IT"/>
        </w:rPr>
        <w:t>f) da entrate per servizi prestati dalla Fondazione;</w:t>
      </w:r>
      <w:r>
        <w:rPr>
          <w:lang w:val="it-IT"/>
        </w:rPr>
        <w:t xml:space="preserve"> </w:t>
      </w:r>
      <w:r w:rsidRPr="00F52650">
        <w:rPr>
          <w:lang w:val="it-IT"/>
        </w:rPr>
        <w:t>g) da ogni altra entrata o conferimento che concorre a incrementare l'attivo sociale;</w:t>
      </w:r>
      <w:r>
        <w:rPr>
          <w:lang w:val="it-IT"/>
        </w:rPr>
        <w:t xml:space="preserve"> </w:t>
      </w:r>
      <w:r w:rsidRPr="00F52650">
        <w:rPr>
          <w:lang w:val="it-IT"/>
        </w:rPr>
        <w:t>h) da un fondo di solidarietà eventualmente costituito dagli associati per particolari esigenze della Fondazione.</w:t>
      </w:r>
      <w:r>
        <w:rPr>
          <w:lang w:val="it-IT"/>
        </w:rPr>
        <w:t xml:space="preserve"> </w:t>
      </w:r>
      <w:r w:rsidRPr="00F52650">
        <w:rPr>
          <w:lang w:val="it-IT"/>
        </w:rPr>
        <w:t>La Fondazione provvede al conseguimento dei suoi scopi con le rendite del suo patrimonio.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</w:p>
    <w:p w:rsidR="00F112C0" w:rsidRPr="00DD61A1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 w:rsidRPr="00DD61A1">
        <w:rPr>
          <w:b/>
          <w:bCs/>
          <w:lang w:val="it-IT"/>
        </w:rPr>
        <w:t>ART. 7) ADERENTI E BENEMERITI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2A17C2">
        <w:rPr>
          <w:u w:val="single"/>
          <w:lang w:val="it-IT"/>
        </w:rPr>
        <w:t>S</w:t>
      </w:r>
      <w:r>
        <w:rPr>
          <w:u w:val="single"/>
          <w:lang w:val="it-IT"/>
        </w:rPr>
        <w:t xml:space="preserve">ono </w:t>
      </w:r>
      <w:r w:rsidRPr="002A17C2">
        <w:rPr>
          <w:u w:val="single"/>
          <w:lang w:val="it-IT"/>
        </w:rPr>
        <w:t>aderenti</w:t>
      </w:r>
      <w:r w:rsidRPr="00F52650">
        <w:rPr>
          <w:lang w:val="it-IT"/>
        </w:rPr>
        <w:t xml:space="preserve"> le persone fisiche  e giuridiche e gli enti collettivi, anche non dotati di personalità giuridica, che presentino domanda di adesione alla Fondazione e concorrano ad integrare il patrimonio con un apporto, in denaro o in natura, non inferiore a quanto verrà stabilito dal Consiglio di Amministrazione. La determinazione del valore del bene che verrà acquisito al patrimonio della Fondazione avviene sulla base dei prezzi di mercato o a mezzo di apposita stima peritale.</w:t>
      </w:r>
      <w:r>
        <w:rPr>
          <w:lang w:val="it-IT"/>
        </w:rPr>
        <w:t xml:space="preserve"> </w:t>
      </w:r>
      <w:r w:rsidRPr="00F52650">
        <w:rPr>
          <w:lang w:val="it-IT"/>
        </w:rPr>
        <w:t>Compete al Consiglio di Amministrazione della Fondazione l'accettazione delle domande di adesione. In nessun caso possono essere prese in considerazione le domande che non dichiarino espressamente di condividere gli scopi e l'ispirazione della Fondazione.</w:t>
      </w:r>
      <w:r>
        <w:rPr>
          <w:lang w:val="it-IT"/>
        </w:rPr>
        <w:t xml:space="preserve"> </w:t>
      </w:r>
      <w:r w:rsidRPr="00F52650">
        <w:rPr>
          <w:lang w:val="it-IT"/>
        </w:rPr>
        <w:t>Non possono essere prese in considerazione le domande che non dichiarino espressamente di condividere gli scopi e l'ispirazione della Fondazione.</w:t>
      </w:r>
      <w:r>
        <w:rPr>
          <w:lang w:val="it-IT"/>
        </w:rPr>
        <w:t xml:space="preserve"> </w:t>
      </w:r>
      <w:r w:rsidRPr="00F52650">
        <w:rPr>
          <w:lang w:val="it-IT"/>
        </w:rPr>
        <w:lastRenderedPageBreak/>
        <w:t>Coloro che concorrono alla Fondazione non possono ottenere la restituzione delle erogazioni effettuate, nè rivendicare diritti sul patrimonio. Perdono la qualità di aderenti i membri che non ottemperano agli impegni finanziari assunti.</w:t>
      </w:r>
      <w:r>
        <w:rPr>
          <w:lang w:val="it-IT"/>
        </w:rPr>
        <w:t xml:space="preserve"> </w:t>
      </w:r>
      <w:r w:rsidRPr="00F52650">
        <w:rPr>
          <w:lang w:val="it-IT"/>
        </w:rPr>
        <w:t xml:space="preserve">Il Consiglio di Amministrazione può attribuire la qualifica di </w:t>
      </w:r>
      <w:r w:rsidRPr="002A17C2">
        <w:rPr>
          <w:u w:val="single"/>
          <w:lang w:val="it-IT"/>
        </w:rPr>
        <w:t>benemerito</w:t>
      </w:r>
      <w:r w:rsidRPr="00F52650">
        <w:rPr>
          <w:lang w:val="it-IT"/>
        </w:rPr>
        <w:t xml:space="preserve"> alle persone fisiche o giuridiche, pubbliche o private, e agli enti che contribuiscano agli scopi della Fondazione con contributi volontari particolarmente significativi, ivi compreso il proprio apporto professionale, o che si siano distinti per particolari meriti.</w:t>
      </w:r>
      <w:r>
        <w:rPr>
          <w:lang w:val="it-IT"/>
        </w:rPr>
        <w:t xml:space="preserve"> </w:t>
      </w:r>
      <w:r w:rsidRPr="00F52650">
        <w:rPr>
          <w:lang w:val="it-IT"/>
        </w:rPr>
        <w:t xml:space="preserve">Il Consiglio di Amministrazione </w:t>
      </w:r>
      <w:r>
        <w:rPr>
          <w:lang w:val="it-IT"/>
        </w:rPr>
        <w:t xml:space="preserve">potra’ </w:t>
      </w:r>
      <w:r w:rsidRPr="00F52650">
        <w:rPr>
          <w:lang w:val="it-IT"/>
        </w:rPr>
        <w:t>istitui</w:t>
      </w:r>
      <w:r>
        <w:rPr>
          <w:lang w:val="it-IT"/>
        </w:rPr>
        <w:t>r</w:t>
      </w:r>
      <w:r w:rsidRPr="00F52650">
        <w:rPr>
          <w:lang w:val="it-IT"/>
        </w:rPr>
        <w:t xml:space="preserve">e un Albo degli aderenti e dei benemeriti, la cui tenuta </w:t>
      </w:r>
      <w:r>
        <w:rPr>
          <w:lang w:val="it-IT"/>
        </w:rPr>
        <w:t xml:space="preserve">e la cui disciplina </w:t>
      </w:r>
      <w:r w:rsidRPr="00F52650">
        <w:rPr>
          <w:lang w:val="it-IT"/>
        </w:rPr>
        <w:t>sarà definita con un apposito regolamento predisposto dal Consiglio medesimo.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</w:p>
    <w:p w:rsidR="00F112C0" w:rsidRPr="00DD61A1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 w:rsidRPr="00DD61A1">
        <w:rPr>
          <w:b/>
          <w:bCs/>
          <w:lang w:val="it-IT"/>
        </w:rPr>
        <w:t>ART. 8) ORGANI DELLA FONDAZIONE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Sono organi della fondazione: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 xml:space="preserve">- </w:t>
      </w:r>
      <w:r>
        <w:rPr>
          <w:lang w:val="it-IT"/>
        </w:rPr>
        <w:t>l’Assemblea dei fondatori</w:t>
      </w:r>
      <w:r w:rsidRPr="00F52650">
        <w:rPr>
          <w:lang w:val="it-IT"/>
        </w:rPr>
        <w:t>;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 xml:space="preserve">- </w:t>
      </w:r>
      <w:r>
        <w:rPr>
          <w:lang w:val="it-IT"/>
        </w:rPr>
        <w:t>il Consiglio di Amministrazione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- </w:t>
      </w:r>
      <w:r w:rsidRPr="00F52650">
        <w:rPr>
          <w:lang w:val="it-IT"/>
        </w:rPr>
        <w:t>il Presidente;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- il vice Presidente;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- il Segretario;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- il Tesoriere;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- il Collegio dei Revisori dei conti (se nominato).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</w:p>
    <w:p w:rsidR="00F112C0" w:rsidRPr="000B2A9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lang w:val="it-IT"/>
        </w:rPr>
      </w:pPr>
      <w:r w:rsidRPr="000B2A99">
        <w:rPr>
          <w:b/>
          <w:lang w:val="it-IT"/>
        </w:rPr>
        <w:t>ART. 9) ASSEMBLEA DEI FONDATORI</w:t>
      </w:r>
    </w:p>
    <w:p w:rsidR="00F112C0" w:rsidRDefault="00F112C0" w:rsidP="00F112C0">
      <w:pPr>
        <w:spacing w:line="360" w:lineRule="auto"/>
        <w:jc w:val="both"/>
        <w:rPr>
          <w:lang w:val="it-IT"/>
        </w:rPr>
      </w:pPr>
      <w:r>
        <w:t>L’A</w:t>
      </w:r>
      <w:r w:rsidRPr="002A17C2">
        <w:t>ssemblea</w:t>
      </w:r>
      <w:r>
        <w:t xml:space="preserve"> </w:t>
      </w:r>
      <w:r w:rsidRPr="008E3B55">
        <w:rPr>
          <w:lang w:val="it-IT"/>
        </w:rPr>
        <w:t>è compost</w:t>
      </w:r>
      <w:r>
        <w:rPr>
          <w:lang w:val="it-IT"/>
        </w:rPr>
        <w:t>a</w:t>
      </w:r>
      <w:r w:rsidRPr="008E3B55">
        <w:rPr>
          <w:lang w:val="it-IT"/>
        </w:rPr>
        <w:t xml:space="preserve"> da </w:t>
      </w:r>
      <w:r>
        <w:rPr>
          <w:lang w:val="it-IT"/>
        </w:rPr>
        <w:t>tutti i Fondatori (anche Aderenti e Benemeriti), e’ presieduta dal Presidente del Consiglio di Amministrazione o, in sua assenza dal vice-Presidente, o, in loro assenza, da un fondatore nominato dal Consiglio di Amministrazione prima dell’inizio dei lavori. L</w:t>
      </w:r>
      <w:r w:rsidRPr="008E3B55">
        <w:rPr>
          <w:lang w:val="it-IT"/>
        </w:rPr>
        <w:t xml:space="preserve">'Assemblea </w:t>
      </w:r>
      <w:r>
        <w:rPr>
          <w:lang w:val="it-IT"/>
        </w:rPr>
        <w:t>delibera sugli indirizzi generali della Fondazione. L’Assemblea elegge i membri del Consiglio di Amministrazione. Ad ogni fondatore spetta un voto</w:t>
      </w:r>
      <w:r w:rsidRPr="008E3B55">
        <w:rPr>
          <w:lang w:val="it-IT"/>
        </w:rPr>
        <w:t xml:space="preserve">. </w:t>
      </w:r>
    </w:p>
    <w:p w:rsidR="00F112C0" w:rsidRDefault="00F112C0" w:rsidP="00F112C0">
      <w:pPr>
        <w:spacing w:line="360" w:lineRule="auto"/>
        <w:jc w:val="both"/>
        <w:rPr>
          <w:lang w:val="it-IT"/>
        </w:rPr>
      </w:pPr>
      <w:r>
        <w:rPr>
          <w:lang w:val="it-IT"/>
        </w:rPr>
        <w:lastRenderedPageBreak/>
        <w:t xml:space="preserve">Per la validita’ delle assemblee, sia ordinarie che straordinarie, in prima convocazione e’ necessario che siano presenti almeno la maggioranza dei fondatori e le delibere saranno prese a maggioranza di voti. Nel caso di seconda convocazione l’assemblea ordinaria e straordinaria sara’ valida qualunque sia il numero dei fondatori presenti e deliberera’ a maggioranza semplice. L’Assemblea dovra’ essere convocata entro il 30 (trenta) giugno di ogni anno da parte del presidente del Consiglio di Amministrazione per la previsione del bilancio economico e finanziario consuntivo relativo al precedente esercizio. L’Assemblea potra’ inoltre essere convocata ogni qualvolta lo riterra’ necessario il Consiglio di Amministrazione e dovra’ essere convocata quando ne faccia domanda scritta e motivata un terzo dei fondatori. In tale domanda i richiedenti dovranno indicare gli argomenti da trattare. Le convocazioni dovranno essere inviate e mezzo lettera, fax o posta elettronica entro il decimo giorno antecedente quello stabilito per l’Assemblea a tutti i fondatori ed agli indirizzi risultanti presso la Fondazione alla scadenza del mese precedente la data di invio delle convocazioni. </w:t>
      </w:r>
    </w:p>
    <w:p w:rsidR="00F112C0" w:rsidRDefault="00F112C0" w:rsidP="00F112C0">
      <w:pPr>
        <w:spacing w:line="360" w:lineRule="auto"/>
        <w:ind w:firstLine="720"/>
        <w:jc w:val="both"/>
      </w:pPr>
      <w:r>
        <w:rPr>
          <w:lang w:val="it-IT"/>
        </w:rPr>
        <w:t xml:space="preserve">L’Assemblea in particolare delibera sulla approvazione del rendiconto economico-finanziario consuntivo, sulla nomina dei membri del Consiglio di Amministrazione e del Collegio dei Revisori dei Conti, sulle modifiche dello statuto </w:t>
      </w:r>
      <w:r>
        <w:t>(con le modalita’ previste dall’eventuale regolamento) e sullo scioglimento nei limiti stabiliti dalla legge. Di ogni assemblea verra’ redatto apposito verbale.</w:t>
      </w:r>
    </w:p>
    <w:p w:rsidR="00F112C0" w:rsidRDefault="00F112C0" w:rsidP="00F112C0">
      <w:pPr>
        <w:spacing w:line="360" w:lineRule="auto"/>
        <w:jc w:val="both"/>
      </w:pPr>
    </w:p>
    <w:p w:rsidR="00F112C0" w:rsidRPr="000B2A99" w:rsidRDefault="00F112C0" w:rsidP="00F112C0">
      <w:pPr>
        <w:spacing w:line="360" w:lineRule="auto"/>
        <w:jc w:val="both"/>
        <w:rPr>
          <w:b/>
        </w:rPr>
      </w:pPr>
      <w:r w:rsidRPr="000B2A99">
        <w:rPr>
          <w:b/>
        </w:rPr>
        <w:t>ART. 10) CONSIGLIO DI AMMINISTRAZIONE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Il Consiglio di Amministrazione e’ composto da tre a nove membri eletti ogni triennio dall’Assemblea dei fondatori. Le cariche di membri del Consiglio di Amministrazione sono rinnovabili. I membri del </w:t>
      </w:r>
      <w:r w:rsidRPr="00F52650">
        <w:rPr>
          <w:lang w:val="it-IT"/>
        </w:rPr>
        <w:t xml:space="preserve">Consiglio </w:t>
      </w:r>
      <w:r>
        <w:rPr>
          <w:lang w:val="it-IT"/>
        </w:rPr>
        <w:t>di Amministrazione potranno essere nominati anche tra estranei alla Fondazione.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>
        <w:rPr>
          <w:lang w:val="it-IT"/>
        </w:rPr>
        <w:t>Compiti del Consiglio di Amministrazione sono: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- programmare l'attività della Fondazione sulla scorta delle linee assembleari;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lastRenderedPageBreak/>
        <w:t xml:space="preserve">- predisporre un regolamento interno volto ad una migliore e più dettagliata  </w:t>
      </w:r>
      <w:r>
        <w:rPr>
          <w:lang w:val="it-IT"/>
        </w:rPr>
        <w:t xml:space="preserve">    </w:t>
      </w:r>
      <w:r w:rsidRPr="00F52650">
        <w:rPr>
          <w:lang w:val="it-IT"/>
        </w:rPr>
        <w:t>organizzazione della Fondazione;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- verificare lo svolgimento delle attività della Fondazione;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- gestire il patrimonio della Fondazione;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- deliberare su tutti gli atti di natura contrattuale, mobiliare e finanziaria compresa l’apertura di conti correnti e depositi con enti finanziari e/o istituti bancari nell’ambito dell’attività sociale;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-  predisporre il bilancio preventivo e consuntivo annuale o il rendiconto;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- predisporre tutti gli elementi utili all'Assemblea per la previsione e programmazione economica dell'anno.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 xml:space="preserve">Il Consiglio </w:t>
      </w:r>
      <w:r>
        <w:rPr>
          <w:lang w:val="it-IT"/>
        </w:rPr>
        <w:t xml:space="preserve">di Amministrazione </w:t>
      </w:r>
      <w:r w:rsidRPr="00F52650">
        <w:rPr>
          <w:lang w:val="it-IT"/>
        </w:rPr>
        <w:t>formula i programmi dell'attività della Fondazione e propone le modifiche da apportare allo Statuto.</w:t>
      </w:r>
      <w:r>
        <w:rPr>
          <w:lang w:val="it-IT"/>
        </w:rPr>
        <w:t xml:space="preserve"> </w:t>
      </w:r>
      <w:r w:rsidRPr="00F52650">
        <w:rPr>
          <w:lang w:val="it-IT"/>
        </w:rPr>
        <w:t xml:space="preserve">Il Consiglio </w:t>
      </w:r>
      <w:r>
        <w:rPr>
          <w:lang w:val="it-IT"/>
        </w:rPr>
        <w:t>di Amministrazione e</w:t>
      </w:r>
      <w:r w:rsidRPr="00F52650">
        <w:rPr>
          <w:lang w:val="it-IT"/>
        </w:rPr>
        <w:t>legge al suo interno il Presidente, il Vice Presidente, il Segretario e il Tesoriere.</w:t>
      </w:r>
      <w:r>
        <w:rPr>
          <w:lang w:val="it-IT"/>
        </w:rPr>
        <w:t xml:space="preserve"> </w:t>
      </w:r>
      <w:r w:rsidRPr="00F52650">
        <w:rPr>
          <w:lang w:val="it-IT"/>
        </w:rPr>
        <w:t xml:space="preserve">Le riunioni del Consiglio </w:t>
      </w:r>
      <w:r>
        <w:rPr>
          <w:lang w:val="it-IT"/>
        </w:rPr>
        <w:t xml:space="preserve">di Amministrazione </w:t>
      </w:r>
      <w:r w:rsidRPr="00F52650">
        <w:rPr>
          <w:lang w:val="it-IT"/>
        </w:rPr>
        <w:t>Direttivo sono convocate dal Presidente, dal Vice Presidente o dalla maggioranza dei consiglieri, per mezzo di raccomandata, telegramma, telefax o e-mail almeno tre giorni prima della data fissata.</w:t>
      </w:r>
      <w:r>
        <w:rPr>
          <w:lang w:val="it-IT"/>
        </w:rPr>
        <w:t xml:space="preserve"> </w:t>
      </w:r>
      <w:r w:rsidRPr="00F52650">
        <w:rPr>
          <w:lang w:val="it-IT"/>
        </w:rPr>
        <w:t>Delle riunioni viene redatto verbale.</w:t>
      </w:r>
      <w:r>
        <w:rPr>
          <w:lang w:val="it-IT"/>
        </w:rPr>
        <w:t xml:space="preserve"> </w:t>
      </w:r>
      <w:r w:rsidRPr="00F52650">
        <w:rPr>
          <w:lang w:val="it-IT"/>
        </w:rPr>
        <w:t xml:space="preserve">Il Consiglio </w:t>
      </w:r>
      <w:r>
        <w:rPr>
          <w:lang w:val="it-IT"/>
        </w:rPr>
        <w:t xml:space="preserve">di Amministrazione </w:t>
      </w:r>
      <w:r w:rsidRPr="00F52650">
        <w:rPr>
          <w:lang w:val="it-IT"/>
        </w:rPr>
        <w:t>si riunisce tutte le volte che il Presidente lo ritenga necessario o che ne faccia richiesta almeno un terzo dei suoi membri e comunque almeno una volta per ogni esercizio.</w:t>
      </w:r>
      <w:r>
        <w:rPr>
          <w:lang w:val="it-IT"/>
        </w:rPr>
        <w:t xml:space="preserve"> </w:t>
      </w:r>
      <w:r w:rsidRPr="00F52650">
        <w:rPr>
          <w:lang w:val="it-IT"/>
        </w:rPr>
        <w:t>In caso di assenza o impedimento del Presidente il Consiglio viene presieduto dal Vice Presidente ovvero in mancanza dal consigliere più anziano di età.</w:t>
      </w:r>
      <w:r>
        <w:rPr>
          <w:lang w:val="it-IT"/>
        </w:rPr>
        <w:t xml:space="preserve"> </w:t>
      </w:r>
      <w:r w:rsidRPr="00F52650">
        <w:rPr>
          <w:lang w:val="it-IT"/>
        </w:rPr>
        <w:t>Per la validità delle deliberazioni del Consiglio si richiede la presenza effettiva della maggioranza dei suoi membri in carica.</w:t>
      </w:r>
      <w:r>
        <w:rPr>
          <w:lang w:val="it-IT"/>
        </w:rPr>
        <w:t xml:space="preserve"> </w:t>
      </w:r>
      <w:r w:rsidRPr="00F52650">
        <w:rPr>
          <w:lang w:val="it-IT"/>
        </w:rPr>
        <w:t>Le deliberazioni sono prese a maggioranza assoluta di voti dei presenti; in caso di parità prevale il voto di chi presiede.</w:t>
      </w:r>
      <w:r>
        <w:rPr>
          <w:lang w:val="it-IT"/>
        </w:rPr>
        <w:t xml:space="preserve"> </w:t>
      </w:r>
      <w:r w:rsidRPr="00F52650">
        <w:rPr>
          <w:lang w:val="it-IT"/>
        </w:rPr>
        <w:t>Le deliberazioni avvengono per scrutinio palese, tranne che per le questioni di natura personale che hanno luogo a scrutinio segreto.</w:t>
      </w:r>
      <w:r>
        <w:rPr>
          <w:lang w:val="it-IT"/>
        </w:rPr>
        <w:t xml:space="preserve"> </w:t>
      </w:r>
      <w:r w:rsidRPr="00F52650">
        <w:rPr>
          <w:lang w:val="it-IT"/>
        </w:rPr>
        <w:t xml:space="preserve">I Consiglieri sono tenuti a partecipare attivamente a tutte le riunioni, sia ordinarie che straordinarie. 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</w:p>
    <w:p w:rsidR="00F112C0" w:rsidRPr="00DD61A1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 w:rsidRPr="00DD61A1">
        <w:rPr>
          <w:b/>
          <w:bCs/>
          <w:lang w:val="it-IT"/>
        </w:rPr>
        <w:lastRenderedPageBreak/>
        <w:t>ART. 1</w:t>
      </w:r>
      <w:r>
        <w:rPr>
          <w:b/>
          <w:bCs/>
          <w:lang w:val="it-IT"/>
        </w:rPr>
        <w:t>1</w:t>
      </w:r>
      <w:r w:rsidRPr="00DD61A1">
        <w:rPr>
          <w:b/>
          <w:bCs/>
          <w:lang w:val="it-IT"/>
        </w:rPr>
        <w:t>) PRESIDENTE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 xml:space="preserve">Il Presidente ha la rappresentanza legale della Fondazione di fronte ai terzi e in giudizio e tutti quei poteri che il Consiglio </w:t>
      </w:r>
      <w:r>
        <w:rPr>
          <w:lang w:val="it-IT"/>
        </w:rPr>
        <w:t xml:space="preserve">di Amministrazione </w:t>
      </w:r>
      <w:r w:rsidRPr="00F52650">
        <w:rPr>
          <w:lang w:val="it-IT"/>
        </w:rPr>
        <w:t xml:space="preserve">gli attribuirà. Il Presidente convoca e presiede l’Assemblea e il Consiglio </w:t>
      </w:r>
      <w:r>
        <w:rPr>
          <w:lang w:val="it-IT"/>
        </w:rPr>
        <w:t xml:space="preserve">di Amministrazione </w:t>
      </w:r>
      <w:r w:rsidRPr="00F52650">
        <w:rPr>
          <w:lang w:val="it-IT"/>
        </w:rPr>
        <w:t>del quale attua le disposizioni; sovrintende a tutti gli Uffici e servizi della Fondazione e provvede al buon andamento di essi.</w:t>
      </w:r>
      <w:r>
        <w:rPr>
          <w:lang w:val="it-IT"/>
        </w:rPr>
        <w:t xml:space="preserve"> </w:t>
      </w:r>
      <w:r w:rsidRPr="00F52650">
        <w:rPr>
          <w:lang w:val="it-IT"/>
        </w:rPr>
        <w:t xml:space="preserve">In caso di necessità e di urgenza, il Presidente assume i provvedimenti ordinari di Competenza del Consiglio </w:t>
      </w:r>
      <w:r>
        <w:rPr>
          <w:lang w:val="it-IT"/>
        </w:rPr>
        <w:t>di Amministrazione</w:t>
      </w:r>
      <w:r w:rsidRPr="00F52650">
        <w:rPr>
          <w:lang w:val="it-IT"/>
        </w:rPr>
        <w:t>, sottoponendoli a ratifica nella prima riunione successiva.</w:t>
      </w:r>
      <w:r>
        <w:rPr>
          <w:lang w:val="it-IT"/>
        </w:rPr>
        <w:t xml:space="preserve"> </w:t>
      </w:r>
      <w:r w:rsidRPr="00F52650">
        <w:rPr>
          <w:lang w:val="it-IT"/>
        </w:rPr>
        <w:t xml:space="preserve">Il Presidente può, mediante delega, incaricare i Componenti del Consiglio </w:t>
      </w:r>
      <w:r>
        <w:rPr>
          <w:lang w:val="it-IT"/>
        </w:rPr>
        <w:t xml:space="preserve">di Amministrazione </w:t>
      </w:r>
      <w:r w:rsidRPr="00F52650">
        <w:rPr>
          <w:lang w:val="it-IT"/>
        </w:rPr>
        <w:t>congiuntamente o singolarmente all'assolvimento di determinate funzioni, nell'ambito dei poteri ad esso conferiti.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</w:p>
    <w:p w:rsidR="00F112C0" w:rsidRPr="00DD61A1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>ART. 12</w:t>
      </w:r>
      <w:r w:rsidRPr="00DD61A1">
        <w:rPr>
          <w:b/>
          <w:bCs/>
          <w:lang w:val="it-IT"/>
        </w:rPr>
        <w:t>) IL VICE PRESIDENTE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Il Consiglio di Amministrazione può nominare anche un Vice Presidente, col compito di coadiuvare il Presidente nell’esercizio delle sue funzioni e sostituirlo in caso di sua assenza od impedimento. Il Vice Presidente può essere delegato dal Consiglio a svolgere funzioni di  competenza del Presidente o a sovrintendere a particolari settori, attività o programmi della Fondazione.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</w:p>
    <w:p w:rsidR="00F112C0" w:rsidRPr="00DD61A1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>ART. 13</w:t>
      </w:r>
      <w:r w:rsidRPr="00DD61A1">
        <w:rPr>
          <w:b/>
          <w:bCs/>
          <w:lang w:val="it-IT"/>
        </w:rPr>
        <w:t>) SEGRETARIO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Il Segretario collabora con il Presidente e il Consiglio Direttivo nell'attuazione dell'attività associativa. Il segretario, inoltre, redige il verbale delle riunioni del Consiglio Direttivo; predispone con il Presidente tutti gli atti da sottoporre alla deliberazione del Consiglio.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</w:p>
    <w:p w:rsidR="00F112C0" w:rsidRPr="00DD61A1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 w:rsidRPr="00DD61A1">
        <w:rPr>
          <w:b/>
          <w:bCs/>
          <w:lang w:val="it-IT"/>
        </w:rPr>
        <w:t>ART. 1</w:t>
      </w:r>
      <w:r>
        <w:rPr>
          <w:b/>
          <w:bCs/>
          <w:lang w:val="it-IT"/>
        </w:rPr>
        <w:t>4</w:t>
      </w:r>
      <w:r w:rsidRPr="00DD61A1">
        <w:rPr>
          <w:b/>
          <w:bCs/>
          <w:lang w:val="it-IT"/>
        </w:rPr>
        <w:t>) TESORIERE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 xml:space="preserve">Il Tesoriere cura la gestione della Fondazione, incassa le quote sociali, provvede al pagamento, previa autorizzazione del Presidente, delle spese </w:t>
      </w:r>
      <w:r w:rsidRPr="00F52650">
        <w:rPr>
          <w:lang w:val="it-IT"/>
        </w:rPr>
        <w:lastRenderedPageBreak/>
        <w:t>assunte dalla Fondazione.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Su espressa delega del Presidente provvede a riscuotere contributi concessi alla Fondazione da qualsiasi Ente pubblico o privato, nonchè da privati stessi.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Tiene la contabilità della Fondazione con l'obbligo espresso di rendere, in qualsiasi momento, il rendiconto al Presidente o al Consiglio Direttivo.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Egli è responsabile degli atti contabili della Fondazione.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</w:p>
    <w:p w:rsidR="00F112C0" w:rsidRPr="00DD61A1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>ART. 15</w:t>
      </w:r>
      <w:r w:rsidRPr="00DD61A1">
        <w:rPr>
          <w:b/>
          <w:bCs/>
          <w:lang w:val="it-IT"/>
        </w:rPr>
        <w:t>) COLLEGIO DEI REVISORI DEI CONTI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 xml:space="preserve">L'assemblea (su proposta del Consiglio </w:t>
      </w:r>
      <w:r>
        <w:rPr>
          <w:lang w:val="it-IT"/>
        </w:rPr>
        <w:t>di Amministrazione</w:t>
      </w:r>
      <w:r w:rsidRPr="00F52650">
        <w:rPr>
          <w:lang w:val="it-IT"/>
        </w:rPr>
        <w:t>) potrà nominare un Collegio dei Revisori dei Conti composto di 3 (tre) membri effettivi ed un membro supplente tra persone dotate di adeguata professionalità che durano in carica 3 (tre) anni e potranno essere rieletti, con il compito di controllare la gestione della Fondazione.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Il Collegio dei Revisori dei Conti nomina al suo interno un Presidente.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</w:p>
    <w:p w:rsidR="00F112C0" w:rsidRPr="00DD61A1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>ART. 16</w:t>
      </w:r>
      <w:r w:rsidRPr="00DD61A1">
        <w:rPr>
          <w:b/>
          <w:bCs/>
          <w:lang w:val="it-IT"/>
        </w:rPr>
        <w:t>) ESERCIZIO SOCIALE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La gestione si chiude al 31 (trentuno) dicembre di ogni anno.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Il bilancio preventivo viene redatto entro il 30 (trenta) novembre, quello consuntivo viene redatto entro il 30 (trenta) giugno di ogni anno.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 xml:space="preserve">Il Presidente sottopone all'Assemblea generale per l'approvazione il rendiconto economico finanziario consuntivo dell'esercizio, predisposto dal Consiglio </w:t>
      </w:r>
      <w:r>
        <w:rPr>
          <w:lang w:val="it-IT"/>
        </w:rPr>
        <w:t>di Amministrazione</w:t>
      </w:r>
      <w:r w:rsidRPr="00F52650">
        <w:rPr>
          <w:lang w:val="it-IT"/>
        </w:rPr>
        <w:t>.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>Gli eventuali avanzi di gestione della Fondazione saranno reinvestiti a favore di attività istituzionali previste dal presente statuto.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</w:p>
    <w:p w:rsidR="00F112C0" w:rsidRPr="00DD61A1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 w:rsidRPr="00DD61A1">
        <w:rPr>
          <w:b/>
          <w:bCs/>
          <w:lang w:val="it-IT"/>
        </w:rPr>
        <w:t>ART. 1</w:t>
      </w:r>
      <w:r>
        <w:rPr>
          <w:b/>
          <w:bCs/>
          <w:lang w:val="it-IT"/>
        </w:rPr>
        <w:t>7</w:t>
      </w:r>
      <w:r w:rsidRPr="00DD61A1">
        <w:rPr>
          <w:b/>
          <w:bCs/>
          <w:lang w:val="it-IT"/>
        </w:rPr>
        <w:t>) DELEGAZIONI E SEDI DISTACCATE</w:t>
      </w: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F52650">
        <w:rPr>
          <w:lang w:val="it-IT"/>
        </w:rPr>
        <w:t xml:space="preserve">Con delibera del Consiglio </w:t>
      </w:r>
      <w:r>
        <w:rPr>
          <w:lang w:val="it-IT"/>
        </w:rPr>
        <w:t xml:space="preserve">di Amministrazione </w:t>
      </w:r>
      <w:r w:rsidRPr="00F52650">
        <w:rPr>
          <w:lang w:val="it-IT"/>
        </w:rPr>
        <w:t>la Fondazione può istituire su tutto il territorio nazionale e all'estero delegazioni e sedi distaccate, nominandone il responsabile.</w:t>
      </w:r>
      <w:r>
        <w:rPr>
          <w:lang w:val="it-IT"/>
        </w:rPr>
        <w:t xml:space="preserve"> </w:t>
      </w:r>
      <w:r w:rsidRPr="00F52650">
        <w:rPr>
          <w:lang w:val="it-IT"/>
        </w:rPr>
        <w:t>Il Presidente può delegare l'assolvimento di determinate funzioni al responsabile locale così nominato.</w:t>
      </w:r>
      <w:r>
        <w:rPr>
          <w:lang w:val="it-IT"/>
        </w:rPr>
        <w:t xml:space="preserve"> </w:t>
      </w:r>
      <w:r w:rsidRPr="00F52650">
        <w:rPr>
          <w:lang w:val="it-IT"/>
        </w:rPr>
        <w:t xml:space="preserve">Al Consiglio </w:t>
      </w:r>
      <w:r>
        <w:rPr>
          <w:lang w:val="it-IT"/>
        </w:rPr>
        <w:t xml:space="preserve">di </w:t>
      </w:r>
      <w:r>
        <w:rPr>
          <w:lang w:val="it-IT"/>
        </w:rPr>
        <w:lastRenderedPageBreak/>
        <w:t xml:space="preserve">Amministrazione </w:t>
      </w:r>
      <w:r w:rsidRPr="00F52650">
        <w:rPr>
          <w:lang w:val="it-IT"/>
        </w:rPr>
        <w:t>spetta in ogni caso la fissazione dei compiti e delle prerogative di tali delegazioni e sedi distaccate.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</w:p>
    <w:p w:rsidR="00F112C0" w:rsidRPr="00DD61A1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  <w:r w:rsidRPr="00DD61A1">
        <w:rPr>
          <w:b/>
          <w:bCs/>
          <w:lang w:val="it-IT"/>
        </w:rPr>
        <w:t>ART. 1</w:t>
      </w:r>
      <w:r>
        <w:rPr>
          <w:b/>
          <w:bCs/>
          <w:lang w:val="it-IT"/>
        </w:rPr>
        <w:t>8</w:t>
      </w:r>
      <w:r w:rsidRPr="00DD61A1">
        <w:rPr>
          <w:b/>
          <w:bCs/>
          <w:lang w:val="it-IT"/>
        </w:rPr>
        <w:t>) SCIOGLIMENTO, CESSAZIONE O ESTINZIONE DELLA FONDAZIONE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 w:rsidRPr="001D1D90">
        <w:rPr>
          <w:lang w:val="it-IT"/>
        </w:rPr>
        <w:t>La Fondazione si scioglie nei casi previsti dalla legge. Verificandosi una causa di scioglimento, il Consiglio di Amministrazione stabilira’ i criteri in ordine alla devoluzione del patrimonio.</w:t>
      </w:r>
      <w:r>
        <w:rPr>
          <w:lang w:val="it-IT"/>
        </w:rPr>
        <w:t xml:space="preserve"> </w:t>
      </w:r>
      <w:r w:rsidRPr="001D1D90">
        <w:rPr>
          <w:lang w:val="it-IT"/>
        </w:rPr>
        <w:t>Il patr</w:t>
      </w:r>
      <w:r>
        <w:rPr>
          <w:lang w:val="it-IT"/>
        </w:rPr>
        <w:t>i</w:t>
      </w:r>
      <w:r w:rsidRPr="001D1D90">
        <w:rPr>
          <w:lang w:val="it-IT"/>
        </w:rPr>
        <w:t xml:space="preserve">monio sara’ devoluto a enti senza scopo di lucro </w:t>
      </w:r>
      <w:r>
        <w:rPr>
          <w:lang w:val="it-IT"/>
        </w:rPr>
        <w:t>per fini di utilita’ sociale aventi oggetto analogo o affine a quello della Fondazione, anche in caso di cessazione o estinzione della medesima. Ai sensi dell’art. 28 c.c., quando ,o scopo della Fondazione e’ esaurito o divenuto impossibile (o di scarsa utilita’), o il patrimonio e’ divenuto insufficiente, l’Autorita’ competente potra’ (anziche’ dichiarare l’estinzione) provvedere alla trasformazione. In caso di estinzione, il patrimonio sara’ devoluto a enti senza scopo di lucro, per fini di utilita’ sociale aventi oggetto analogo o affine a quello della Fondazione.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lang w:val="it-IT"/>
        </w:rPr>
      </w:pPr>
    </w:p>
    <w:p w:rsidR="00F112C0" w:rsidRPr="00423A29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lang w:val="it-IT"/>
        </w:rPr>
      </w:pPr>
      <w:r w:rsidRPr="00423A29">
        <w:rPr>
          <w:b/>
          <w:lang w:val="it-IT"/>
        </w:rPr>
        <w:t>ART.1</w:t>
      </w:r>
      <w:r>
        <w:rPr>
          <w:b/>
          <w:lang w:val="it-IT"/>
        </w:rPr>
        <w:t>9</w:t>
      </w:r>
      <w:r w:rsidRPr="00423A29">
        <w:rPr>
          <w:b/>
          <w:lang w:val="it-IT"/>
        </w:rPr>
        <w:t>) NORME APPLICABILI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>
        <w:rPr>
          <w:lang w:val="it-IT"/>
        </w:rPr>
        <w:t>Per quanto previsto nel presente statuto si fara’ riferimento alle disposizioni di legge vigenti applicabili.</w:t>
      </w:r>
    </w:p>
    <w:p w:rsidR="00F112C0" w:rsidRPr="001D1D9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Eboli, 26 (ventisei) ottobre 2010 (duemiladieci) </w:t>
      </w:r>
    </w:p>
    <w:p w:rsidR="00F112C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it-IT"/>
        </w:rPr>
      </w:pP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it-IT"/>
        </w:rPr>
      </w:pPr>
    </w:p>
    <w:p w:rsidR="00F112C0" w:rsidRPr="00F52650" w:rsidRDefault="00F112C0" w:rsidP="00F112C0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881148" w:rsidRDefault="00881148">
      <w:bookmarkStart w:id="0" w:name="_GoBack"/>
      <w:bookmarkEnd w:id="0"/>
    </w:p>
    <w:sectPr w:rsidR="00881148">
      <w:footerReference w:type="default" r:id="rId5"/>
      <w:pgSz w:w="11895" w:h="15840"/>
      <w:pgMar w:top="2041" w:right="2892" w:bottom="794" w:left="1474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C83" w:rsidRDefault="00F112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:rsidR="0084170A" w:rsidRDefault="00F112C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5"/>
    <w:rsid w:val="00881148"/>
    <w:rsid w:val="00F112C0"/>
    <w:rsid w:val="00F9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1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2C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1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2C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2797</Words>
  <Characters>15946</Characters>
  <Application>Microsoft Office Word</Application>
  <DocSecurity>0</DocSecurity>
  <Lines>132</Lines>
  <Paragraphs>37</Paragraphs>
  <ScaleCrop>false</ScaleCrop>
  <Company/>
  <LinksUpToDate>false</LinksUpToDate>
  <CharactersWithSpaces>18706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2019-02-06T15:16:00Z</dcterms:created>
  <dcterms:modified xsi:type="dcterms:W3CDTF">2019-02-06T15:16:00Z</dcterms:modified>
</cp:coreProperties>
</file>